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E" w:rsidRDefault="00B46C1E" w:rsidP="00B46C1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УЧИСЬ УЧИТЬСЯ!</w:t>
      </w:r>
    </w:p>
    <w:p w:rsidR="00B46C1E" w:rsidRDefault="00B46C1E" w:rsidP="00B46C1E">
      <w:pPr>
        <w:pStyle w:val="a3"/>
        <w:spacing w:before="0" w:beforeAutospacing="0" w:after="0" w:afterAutospacing="0"/>
        <w:jc w:val="center"/>
      </w:pPr>
      <w:r>
        <w:rPr>
          <w:b/>
          <w:bCs/>
          <w:color w:val="FF6600"/>
          <w:sz w:val="28"/>
          <w:szCs w:val="28"/>
        </w:rPr>
        <w:t>Памятка для учащегося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1. Учись беречь свое время.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2. Укладывайся в отведенное для выполнения домашних заданий время.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На выполнение домашних заданий рекомендуется затрачивать не более: в младших классах – 1 часа, в 5-8 классах – 2,5 часов, в старших классах – 3,5 часов.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 xml:space="preserve">3. Лучшее время для выполнения домашних заданий </w:t>
      </w:r>
      <w:r w:rsidRPr="00B46C1E">
        <w:rPr>
          <w:color w:val="000000"/>
        </w:rPr>
        <w:t>в первой половине дня между 10 и 12 часами, во второй половине – в период с15 до 18 часов.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4. До начала выполнения домашних заданий: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1)</w:t>
      </w:r>
      <w:r w:rsidRPr="00B46C1E">
        <w:rPr>
          <w:color w:val="000000"/>
        </w:rPr>
        <w:t xml:space="preserve"> плотный обед должен быть не позднее, чем за 2-2,5 часа до их начала, легкий прием пищи может быть и за 1-1,5 часа; но не приступай к работе голодным;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2)</w:t>
      </w:r>
      <w:r w:rsidRPr="00B46C1E">
        <w:rPr>
          <w:color w:val="000000"/>
        </w:rPr>
        <w:t xml:space="preserve"> выполнение высоких физических нагрузок допустимо не позднее, чем за 2-2,5 часа до выполнения умственной работы;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3)</w:t>
      </w:r>
      <w:r w:rsidRPr="00B46C1E">
        <w:rPr>
          <w:color w:val="000000"/>
        </w:rPr>
        <w:t xml:space="preserve"> хорошо проветри рабочее помещение;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4)</w:t>
      </w:r>
      <w:r w:rsidRPr="00B46C1E">
        <w:rPr>
          <w:color w:val="000000"/>
        </w:rPr>
        <w:t xml:space="preserve"> подготовь рабочее место: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книги, тетради, ручки, карандаши должны иметь свое постоянное место;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5. В каком порядке следует делать уроки – зависит от твоих особенностей: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 xml:space="preserve">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</w:t>
      </w:r>
      <w:proofErr w:type="gramStart"/>
      <w:r w:rsidRPr="00B46C1E">
        <w:rPr>
          <w:color w:val="000000"/>
        </w:rPr>
        <w:t>к</w:t>
      </w:r>
      <w:proofErr w:type="gramEnd"/>
      <w:r w:rsidRPr="00B46C1E">
        <w:rPr>
          <w:color w:val="000000"/>
        </w:rPr>
        <w:t xml:space="preserve"> более сложным;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 xml:space="preserve">если ты вообще с трудом приступаешь к домашним заданиям, если тебя нервирует любая неудача в их выполнении, то лучше начинать с </w:t>
      </w:r>
      <w:proofErr w:type="gramStart"/>
      <w:r w:rsidRPr="00B46C1E">
        <w:rPr>
          <w:color w:val="000000"/>
        </w:rPr>
        <w:t>самых</w:t>
      </w:r>
      <w:proofErr w:type="gramEnd"/>
      <w:r w:rsidRPr="00B46C1E">
        <w:rPr>
          <w:color w:val="000000"/>
        </w:rPr>
        <w:t xml:space="preserve"> простых, успех в которых приносит тебе удовлетворение;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если тебе не удается решить трудную задачу, отложи ее «на потом», иначе может не хватить времени на приготовление других заданий.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6. Отдых при выполнении домашних заданий</w:t>
      </w:r>
      <w:r w:rsidRPr="00B46C1E">
        <w:rPr>
          <w:color w:val="000000"/>
        </w:rPr>
        <w:t>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 xml:space="preserve">   Три </w:t>
      </w:r>
      <w:proofErr w:type="gramStart"/>
      <w:r w:rsidRPr="00B46C1E">
        <w:rPr>
          <w:color w:val="000000"/>
        </w:rPr>
        <w:t>признаках</w:t>
      </w:r>
      <w:proofErr w:type="gramEnd"/>
      <w:r w:rsidRPr="00B46C1E">
        <w:rPr>
          <w:color w:val="000000"/>
        </w:rPr>
        <w:t xml:space="preserve"> наступающего утомления необходимо планировать заранее.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7. Чтобы восстановить умственную работоспособность, предупредить развитие резкого утомления необходимо: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Через каждые 40-45 мин занятий устраивать заранее запланированные перерывы на 10-15 мин.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lastRenderedPageBreak/>
        <w:t xml:space="preserve">   • </w:t>
      </w:r>
      <w:proofErr w:type="gramStart"/>
      <w:r w:rsidRPr="00B46C1E">
        <w:rPr>
          <w:color w:val="000000"/>
        </w:rPr>
        <w:t>В первые</w:t>
      </w:r>
      <w:proofErr w:type="gramEnd"/>
      <w:r w:rsidRPr="00B46C1E">
        <w:rPr>
          <w:color w:val="000000"/>
        </w:rPr>
        <w:t xml:space="preserve">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Но нельзя применять такие нагрузки, которые могут привести к физическому утомлению.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В остальное время отдыха можно свободно походить или выполнить какие-либо домашние дела.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Можно воспользоваться следующими упражнениями: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1)</w:t>
      </w:r>
      <w:r w:rsidRPr="00B46C1E">
        <w:rPr>
          <w:b/>
          <w:bCs/>
          <w:color w:val="000000"/>
        </w:rPr>
        <w:t xml:space="preserve"> Для улучшения мозгового кровообращения: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Исходное положение (ИП) – сидя на стуле. 1-2 – плавно наклонить голову назад, 3-4 – наклонить вперед, плечи не поднимать. Повторить 4-6 раз.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 xml:space="preserve">ИП – сидя на стуле, </w:t>
      </w:r>
      <w:proofErr w:type="gramStart"/>
      <w:r w:rsidRPr="00B46C1E">
        <w:rPr>
          <w:color w:val="000000"/>
        </w:rPr>
        <w:t>руки</w:t>
      </w:r>
      <w:proofErr w:type="gramEnd"/>
      <w:r w:rsidRPr="00B46C1E">
        <w:rPr>
          <w:color w:val="000000"/>
        </w:rPr>
        <w:t xml:space="preserve"> на поясе. 1 – медленный поворот головы вправо, 2 – ИП, 3 – влево, 4 – ИП. Повторить 6-8 раз.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стоя или сидя, руки на поясе. 1 – махом занести левую руку через правое плечо, голову повернуть налево; 2 – ИП, 3 – то же правой рукой, 4 – ИП.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2)</w:t>
      </w:r>
      <w:r w:rsidRPr="00B46C1E">
        <w:rPr>
          <w:b/>
          <w:bCs/>
          <w:color w:val="000000"/>
        </w:rPr>
        <w:t xml:space="preserve"> Для снятия утомления с плечевого пояса и рук: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сидя, руки вверх. 1 – сжать кисти в кулак, 2 – разжать. Повторить 6-8 раз, затем расслабленно потрясти внизу кистями.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3)</w:t>
      </w:r>
      <w:r w:rsidRPr="00B46C1E">
        <w:rPr>
          <w:b/>
          <w:bCs/>
          <w:color w:val="000000"/>
        </w:rPr>
        <w:t xml:space="preserve"> Для снятия утомления с туловища: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стойка ноги врозь, руки за голову. 1 – резко повернуть таз вправо, плечевой пояс неподвижен; 2 – то же влево. Повторить 6- 8 раз.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то жен. 1-4 – круговые вращения тазом в одну сторону, 5-8 – в другую сторону. Повторить 4-6 раз.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color w:val="000000"/>
        </w:rPr>
        <w:t>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8. Правильно и эффективно используй возможности своей памяти.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Проследи и сделай вывод о преобладающем у тебя типе памяти, которая может быть: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b/>
          <w:bCs/>
          <w:color w:val="000000"/>
        </w:rPr>
        <w:t xml:space="preserve">моторной </w:t>
      </w:r>
      <w:r w:rsidRPr="00B46C1E">
        <w:rPr>
          <w:color w:val="000000"/>
        </w:rPr>
        <w:t xml:space="preserve">(если ты непроизвольно сопровождаешь запоминание информации различными двигательными действиями – записываешь ее, </w:t>
      </w:r>
      <w:proofErr w:type="gramStart"/>
      <w:r w:rsidRPr="00B46C1E">
        <w:rPr>
          <w:color w:val="000000"/>
        </w:rPr>
        <w:t>чертишь</w:t>
      </w:r>
      <w:proofErr w:type="gramEnd"/>
      <w:r w:rsidRPr="00B46C1E">
        <w:rPr>
          <w:color w:val="000000"/>
        </w:rPr>
        <w:t xml:space="preserve"> график или даже просто ходишь),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b/>
          <w:bCs/>
          <w:color w:val="000000"/>
        </w:rPr>
        <w:t>зрительной</w:t>
      </w:r>
      <w:r w:rsidRPr="00B46C1E">
        <w:rPr>
          <w:color w:val="000000"/>
        </w:rPr>
        <w:t xml:space="preserve"> (ты должен обязательно информацию увидеть – в учебнике, на плакате, в облике предмета, лица и т.д.),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b/>
          <w:bCs/>
          <w:color w:val="000000"/>
        </w:rPr>
        <w:t>слуховой</w:t>
      </w:r>
      <w:r w:rsidRPr="00B46C1E">
        <w:rPr>
          <w:color w:val="000000"/>
        </w:rPr>
        <w:t xml:space="preserve"> (через речь, музыку, определенные сигналы), логической (строится на осознании новой информации),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>   </w:t>
      </w:r>
      <w:proofErr w:type="gramStart"/>
      <w:r w:rsidRPr="00B46C1E">
        <w:rPr>
          <w:b/>
          <w:bCs/>
          <w:color w:val="FF6600"/>
        </w:rPr>
        <w:t xml:space="preserve">• </w:t>
      </w:r>
      <w:r w:rsidRPr="00B46C1E">
        <w:rPr>
          <w:b/>
          <w:bCs/>
          <w:color w:val="000000"/>
        </w:rPr>
        <w:t>ассоциативной</w:t>
      </w:r>
      <w:r w:rsidRPr="00B46C1E">
        <w:rPr>
          <w:color w:val="000000"/>
        </w:rPr>
        <w:t xml:space="preserve"> (ты сравниваешь новую информацию с уже имеющейся и находишь между ними сходства и различия),</w:t>
      </w:r>
      <w:proofErr w:type="gramEnd"/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FF6600"/>
        </w:rPr>
        <w:t xml:space="preserve">   • </w:t>
      </w:r>
      <w:r w:rsidRPr="00B46C1E">
        <w:rPr>
          <w:b/>
          <w:bCs/>
          <w:color w:val="000000"/>
        </w:rPr>
        <w:t>эмоциональной</w:t>
      </w:r>
      <w:r w:rsidRPr="00B46C1E">
        <w:rPr>
          <w:color w:val="000000"/>
        </w:rPr>
        <w:t xml:space="preserve"> (новая информация вызывает у тебя определенные – положительные или отрицательные – переживания</w:t>
      </w:r>
      <w:proofErr w:type="gramStart"/>
      <w:r w:rsidRPr="00B46C1E">
        <w:rPr>
          <w:color w:val="000000"/>
        </w:rPr>
        <w:t>)и</w:t>
      </w:r>
      <w:proofErr w:type="gramEnd"/>
      <w:r w:rsidRPr="00B46C1E">
        <w:rPr>
          <w:color w:val="000000"/>
        </w:rPr>
        <w:t xml:space="preserve"> т.д.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rStyle w:val="apple-tab-span"/>
          <w:color w:val="000000"/>
        </w:rPr>
        <w:tab/>
      </w:r>
      <w:r w:rsidRPr="00B46C1E">
        <w:rPr>
          <w:color w:val="000000"/>
        </w:rPr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9. Быстрее включайся в работу.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lastRenderedPageBreak/>
        <w:t>   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b/>
          <w:bCs/>
          <w:color w:val="000000"/>
        </w:rPr>
        <w:t>10. Успехи в учебе во многом зависят от твоего здоровья. 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  <w:jc w:val="both"/>
      </w:pPr>
      <w:r w:rsidRPr="00B46C1E">
        <w:rPr>
          <w:color w:val="000000"/>
        </w:rPr>
        <w:t>   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</w:t>
      </w:r>
    </w:p>
    <w:p w:rsidR="00B46C1E" w:rsidRPr="00B46C1E" w:rsidRDefault="00B46C1E" w:rsidP="00B46C1E">
      <w:pPr>
        <w:pStyle w:val="a3"/>
        <w:spacing w:before="0" w:beforeAutospacing="0" w:after="0" w:afterAutospacing="0"/>
        <w:ind w:left="-993"/>
      </w:pPr>
      <w:r w:rsidRPr="00B46C1E">
        <w:rPr>
          <w:color w:val="000000"/>
        </w:rPr>
        <w:t> </w:t>
      </w:r>
    </w:p>
    <w:p w:rsidR="00000000" w:rsidRPr="00B46C1E" w:rsidRDefault="00B46C1E">
      <w:pPr>
        <w:ind w:left="-993"/>
        <w:rPr>
          <w:sz w:val="24"/>
          <w:szCs w:val="24"/>
        </w:rPr>
      </w:pPr>
    </w:p>
    <w:sectPr w:rsidR="00000000" w:rsidRPr="00B4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C1E"/>
    <w:rsid w:val="00B4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4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2020-03-25T03:52:00Z</dcterms:created>
  <dcterms:modified xsi:type="dcterms:W3CDTF">2020-03-25T03:52:00Z</dcterms:modified>
</cp:coreProperties>
</file>